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027B86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2C651964" w:rsidR="006A2F17" w:rsidRPr="00027B86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На основу</w:t>
      </w:r>
      <w:r w:rsidR="00996245" w:rsidRPr="00027B86">
        <w:rPr>
          <w:rFonts w:ascii="Times New Roman" w:hAnsi="Times New Roman" w:cs="Times New Roman"/>
          <w:lang w:val="sr-Cyrl-RS"/>
        </w:rPr>
        <w:t xml:space="preserve"> члана</w:t>
      </w:r>
      <w:r w:rsidRPr="00027B86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E205C4" w:rsidRPr="00027B86">
        <w:rPr>
          <w:rFonts w:ascii="Times New Roman" w:hAnsi="Times New Roman" w:cs="Times New Roman"/>
          <w:lang w:val="ru-RU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027B86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027B86">
        <w:rPr>
          <w:rFonts w:ascii="Times New Roman" w:hAnsi="Times New Roman" w:cs="Times New Roman"/>
          <w:lang w:val="sr-Cyrl-RS"/>
        </w:rPr>
        <w:t>5</w:t>
      </w:r>
      <w:r w:rsidRPr="00027B86">
        <w:rPr>
          <w:rFonts w:ascii="Times New Roman" w:hAnsi="Times New Roman" w:cs="Times New Roman"/>
          <w:lang w:val="sr-Cyrl-RS"/>
        </w:rPr>
        <w:t xml:space="preserve">. </w:t>
      </w:r>
      <w:r w:rsidR="00A04261" w:rsidRPr="00027B86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027B86">
        <w:rPr>
          <w:rFonts w:ascii="Times New Roman" w:hAnsi="Times New Roman" w:cs="Times New Roman"/>
          <w:lang w:val="sr-Cyrl-RS"/>
        </w:rPr>
        <w:t xml:space="preserve">, </w:t>
      </w:r>
      <w:r w:rsidR="00A04261" w:rsidRPr="00027B86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EF5721">
        <w:rPr>
          <w:rFonts w:ascii="Times New Roman" w:hAnsi="Times New Roman" w:cs="Times New Roman"/>
        </w:rPr>
        <w:t>111-</w:t>
      </w:r>
      <w:r w:rsidR="00EF5721">
        <w:rPr>
          <w:rFonts w:ascii="Times New Roman" w:hAnsi="Times New Roman" w:cs="Times New Roman"/>
          <w:lang w:val="sr-Cyrl-RS"/>
        </w:rPr>
        <w:t>3</w:t>
      </w:r>
      <w:r w:rsidR="005A7005" w:rsidRPr="005A7005">
        <w:rPr>
          <w:rFonts w:ascii="Times New Roman" w:hAnsi="Times New Roman" w:cs="Times New Roman"/>
        </w:rPr>
        <w:t>4/2026-IV-2</w:t>
      </w:r>
      <w:r w:rsidR="005A7005">
        <w:rPr>
          <w:rFonts w:ascii="Times New Roman" w:hAnsi="Times New Roman" w:cs="Times New Roman"/>
          <w:lang w:val="sr-Cyrl-RS"/>
        </w:rPr>
        <w:t xml:space="preserve"> </w:t>
      </w:r>
      <w:r w:rsidR="00A04261" w:rsidRPr="00027B86">
        <w:rPr>
          <w:rFonts w:ascii="Times New Roman" w:hAnsi="Times New Roman" w:cs="Times New Roman"/>
          <w:lang w:val="sr-Cyrl-RS"/>
        </w:rPr>
        <w:t xml:space="preserve">од </w:t>
      </w:r>
      <w:r w:rsidR="00EF5721">
        <w:rPr>
          <w:rFonts w:ascii="Times New Roman" w:hAnsi="Times New Roman" w:cs="Times New Roman"/>
          <w:lang w:val="sr-Cyrl-RS"/>
        </w:rPr>
        <w:t>17.06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A04261" w:rsidRPr="00027B86">
        <w:rPr>
          <w:rFonts w:ascii="Times New Roman" w:hAnsi="Times New Roman" w:cs="Times New Roman"/>
        </w:rPr>
        <w:t>.</w:t>
      </w:r>
      <w:r w:rsidR="00A04261" w:rsidRPr="00027B86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027B86">
        <w:rPr>
          <w:rFonts w:ascii="Times New Roman" w:hAnsi="Times New Roman" w:cs="Times New Roman"/>
        </w:rPr>
        <w:t xml:space="preserve"> </w:t>
      </w:r>
      <w:r w:rsidR="00C147F4" w:rsidRPr="00027B86">
        <w:rPr>
          <w:rFonts w:ascii="Times New Roman" w:hAnsi="Times New Roman" w:cs="Times New Roman"/>
          <w:lang w:val="sr-Cyrl-RS"/>
        </w:rPr>
        <w:t>Градск</w:t>
      </w:r>
      <w:r w:rsidR="00C147F4" w:rsidRPr="00027B86">
        <w:rPr>
          <w:rFonts w:ascii="Times New Roman" w:hAnsi="Times New Roman" w:cs="Times New Roman"/>
          <w:lang w:val="en-US"/>
        </w:rPr>
        <w:t>a</w:t>
      </w:r>
      <w:r w:rsidR="00C147F4" w:rsidRPr="00027B86">
        <w:rPr>
          <w:rFonts w:ascii="Times New Roman" w:hAnsi="Times New Roman" w:cs="Times New Roman"/>
          <w:lang w:val="sr-Cyrl-RS"/>
        </w:rPr>
        <w:t xml:space="preserve"> управ</w:t>
      </w:r>
      <w:r w:rsidR="00C147F4" w:rsidRPr="00027B86">
        <w:rPr>
          <w:rFonts w:ascii="Times New Roman" w:hAnsi="Times New Roman" w:cs="Times New Roman"/>
          <w:lang w:val="en-US"/>
        </w:rPr>
        <w:t>a</w:t>
      </w:r>
      <w:r w:rsidR="00C147F4" w:rsidRPr="00027B86">
        <w:rPr>
          <w:rFonts w:ascii="Times New Roman" w:hAnsi="Times New Roman" w:cs="Times New Roman"/>
          <w:lang w:val="sr-Cyrl-RS"/>
        </w:rPr>
        <w:t xml:space="preserve"> за </w:t>
      </w:r>
      <w:r w:rsidR="005A7005">
        <w:rPr>
          <w:rFonts w:ascii="Times New Roman" w:hAnsi="Times New Roman" w:cs="Times New Roman"/>
          <w:lang w:val="sr-Cyrl-RS"/>
        </w:rPr>
        <w:t>урбанизам</w:t>
      </w:r>
      <w:r w:rsidR="00C147F4" w:rsidRPr="00027B86">
        <w:rPr>
          <w:rFonts w:ascii="Times New Roman" w:hAnsi="Times New Roman" w:cs="Times New Roman"/>
          <w:lang w:val="sr-Cyrl-RS"/>
        </w:rPr>
        <w:t xml:space="preserve"> града Чачка</w:t>
      </w:r>
      <w:r w:rsidR="00A04261" w:rsidRPr="00027B86">
        <w:rPr>
          <w:rFonts w:ascii="Times New Roman" w:hAnsi="Times New Roman" w:cs="Times New Roman"/>
          <w:lang w:val="sr-Cyrl-RS"/>
        </w:rPr>
        <w:t xml:space="preserve">, дана </w:t>
      </w:r>
      <w:r w:rsidR="00EF5721">
        <w:rPr>
          <w:rFonts w:ascii="Times New Roman" w:hAnsi="Times New Roman" w:cs="Times New Roman"/>
          <w:lang w:val="sr-Cyrl-RS"/>
        </w:rPr>
        <w:t>22</w:t>
      </w:r>
      <w:r w:rsidR="00EF234C">
        <w:rPr>
          <w:rFonts w:ascii="Times New Roman" w:hAnsi="Times New Roman" w:cs="Times New Roman"/>
          <w:lang w:val="sr-Cyrl-RS"/>
        </w:rPr>
        <w:t>.06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A04261" w:rsidRPr="00027B86">
        <w:rPr>
          <w:rFonts w:ascii="Times New Roman" w:hAnsi="Times New Roman" w:cs="Times New Roman"/>
        </w:rPr>
        <w:t xml:space="preserve">. </w:t>
      </w:r>
      <w:r w:rsidR="00A04261" w:rsidRPr="00027B86">
        <w:rPr>
          <w:rFonts w:ascii="Times New Roman" w:hAnsi="Times New Roman" w:cs="Times New Roman"/>
          <w:lang w:val="sr-Cyrl-RS"/>
        </w:rPr>
        <w:t>године,</w:t>
      </w:r>
      <w:r w:rsidRPr="00027B86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2F185E11" w14:textId="77777777" w:rsidR="00AB1998" w:rsidRPr="00027B86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027B86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4DD81C0" w14:textId="77777777" w:rsidR="00AB1998" w:rsidRPr="00027B86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5F24783E" w:rsidR="00A04261" w:rsidRPr="00027B86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578D6673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46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027B86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 w:rsidRPr="00027B86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027B86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027B86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027B86" w:rsidRPr="00027B86">
        <w:rPr>
          <w:rFonts w:ascii="Times New Roman" w:hAnsi="Times New Roman" w:cs="Times New Roman"/>
          <w:lang w:val="sr-Cyrl-RS"/>
        </w:rPr>
        <w:t>1/2026</w:t>
      </w:r>
      <w:r w:rsidR="00000D8A" w:rsidRPr="00027B86">
        <w:rPr>
          <w:rFonts w:ascii="Times New Roman" w:hAnsi="Times New Roman" w:cs="Times New Roman"/>
          <w:lang w:val="sr-Cyrl-RS"/>
        </w:rPr>
        <w:t>)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027B86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3BFD516" w:rsidR="00A04261" w:rsidRPr="00027B86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</w:t>
      </w:r>
      <w:r w:rsidR="005A7005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урбанизам</w:t>
      </w: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0F73C4FF" w14:textId="157223CC" w:rsidR="00AB1998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</w:t>
      </w:r>
      <w:r w:rsidRPr="005A7005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Одсеку за имовинско-правне послове</w:t>
      </w:r>
    </w:p>
    <w:p w14:paraId="7500DA43" w14:textId="162D7046" w:rsidR="005A7005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</w:t>
      </w:r>
      <w:r w:rsidRPr="005A7005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Служби за имовинске послове</w:t>
      </w:r>
    </w:p>
    <w:p w14:paraId="5C79D9A8" w14:textId="77777777" w:rsidR="005A7005" w:rsidRPr="00027B86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31763E10" w14:textId="77777777" w:rsidR="007745FD" w:rsidRPr="00027B86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7E5AE054" w14:textId="6432068A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Радно место за </w:t>
      </w:r>
      <w:r w:rsidR="00EF5721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имовинско</w:t>
      </w: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-правне послове </w:t>
      </w:r>
    </w:p>
    <w:p w14:paraId="7F5CEFF9" w14:textId="77777777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B6F0E3B" w14:textId="601DB4B5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Звање: саветник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             </w:t>
      </w: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Број службеника: 1</w:t>
      </w:r>
    </w:p>
    <w:p w14:paraId="5E81C121" w14:textId="77777777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EC90470" w14:textId="77777777" w:rsidR="00EF5721" w:rsidRPr="00EF5721" w:rsidRDefault="005A7005" w:rsidP="00EF57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</w:r>
      <w:r w:rsidR="00EF5721" w:rsidRPr="00EF5721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Опис послова: </w:t>
      </w:r>
      <w:r w:rsidR="00EF5721" w:rsidRPr="00EF5721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доноси решења о експропријацији, административном преносу непокретности и одређивању накнаде, одређивање земљишта за редовну употребу објекта и формирању грађевинске парцеле, врши послове који се односе на отуђење и давање у закуп грађевинског земљишта у јавној својини, закуп пословног простора, откуп станова, повраћај задружне имовине, поступак расправљања имовинских односа на самовласно заузетом земљишту у друштвеној - јавној својини, враћање утрина и пашњака селима на коришћење, послови који се односе на располагање, коришћење и давање у закуп непокретности чији је власник или корисник град Чачак, вођење јединствене евиденције о имовини чији је корисник или власник град Чачка и месне заједнице (води евиденцију о неизграђеном градском грађевинском земљишту и другим непокретностима датим у закуп које су у својини града Чачка), други имовинско – правни послови из ових области, као и послови које одреди начелник управе.</w:t>
      </w:r>
      <w:r w:rsidR="00EF5721" w:rsidRPr="00EF5721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</w:r>
      <w:r w:rsidR="00EF5721" w:rsidRPr="00EF5721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</w:r>
    </w:p>
    <w:p w14:paraId="1284C5CE" w14:textId="70BC0C2F" w:rsidR="005A7005" w:rsidRPr="005A7005" w:rsidRDefault="00EF5721" w:rsidP="00EF57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val="sr-Cyrl-CS"/>
          <w14:ligatures w14:val="none"/>
        </w:rPr>
      </w:pPr>
      <w:r w:rsidRPr="00EF5721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        Услови: </w:t>
      </w:r>
      <w:r w:rsidRPr="00EF5721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стечено високо образовање из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 односно  на основним студијама у трајању од најмање четири године или специјалистичким студијама на факултету, положен државни стручни испит, познавање рада на рачунару(Windows Operativni sistemi, MS office paket) и најмање 3 године радног искуства у струци, као и компетенције потребне за обављање послова радног места.</w:t>
      </w:r>
      <w:r w:rsidR="005A7005" w:rsidRPr="00EF5721">
        <w:rPr>
          <w:rFonts w:ascii="Times New Roman" w:eastAsia="Times New Roman" w:hAnsi="Times New Roman" w:cs="Times New Roman"/>
          <w:color w:val="FF0000"/>
          <w:kern w:val="0"/>
          <w:lang w:val="sr-Cyrl-CS"/>
          <w14:ligatures w14:val="none"/>
        </w:rPr>
        <w:t>.</w:t>
      </w:r>
    </w:p>
    <w:p w14:paraId="2962BB7C" w14:textId="762C77DA" w:rsidR="00DA3FBE" w:rsidRPr="00027B86" w:rsidRDefault="00DA3FBE" w:rsidP="00AB19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0246810E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2E0FE79" w14:textId="6CE2DD03" w:rsidR="00AB1998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IV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рсна комисија коју је именовао начелник</w:t>
      </w:r>
      <w:r w:rsidR="00000D8A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027B86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027B86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027B86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027B86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Pr="00027B86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1.</w:t>
      </w:r>
      <w:r w:rsidR="0078579E" w:rsidRPr="00027B86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027B86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1"/>
        <w:gridCol w:w="8188"/>
      </w:tblGrid>
      <w:tr w:rsidR="00FA2722" w:rsidRPr="00027B86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36F24C48" w:rsidR="004450DC" w:rsidRPr="00027B86" w:rsidRDefault="00EF5721" w:rsidP="00EF5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sr-Cyrl-RS"/>
              </w:rPr>
            </w:pPr>
            <w:r w:rsidRPr="00EF5721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Управно 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344B6D43" w:rsidR="004450DC" w:rsidRPr="00027B86" w:rsidRDefault="00EF5721" w:rsidP="00027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EF5721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Општи управни поступак у области имовинско-правних односа у области грађевинског земљишта, експропријације, отуђење и грађевинско земљиште у јавној својини; прибављање грађевинског земљишта у јавну својину, конверзија и друго; правила извршења решења донетих у управним поступцима</w:t>
            </w:r>
          </w:p>
        </w:tc>
      </w:tr>
    </w:tbl>
    <w:p w14:paraId="1AE42A21" w14:textId="77777777" w:rsidR="00EA4188" w:rsidRPr="00027B86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027B86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2.</w:t>
      </w:r>
      <w:r w:rsidR="0078579E" w:rsidRPr="00027B86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027B86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FE76DBE" w14:textId="2C69DF47" w:rsidR="00EF234C" w:rsidRPr="0028177E" w:rsidRDefault="00EF234C" w:rsidP="00EF234C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406C78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406C78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sr-Cyrl-RS"/>
        </w:rPr>
        <w:t>Закон о општем управном поступку (</w:t>
      </w:r>
      <w:r w:rsidRPr="0028177E">
        <w:rPr>
          <w:rFonts w:ascii="Times New Roman" w:hAnsi="Times New Roman" w:cs="Times New Roman"/>
          <w:lang w:val="sr-Cyrl-RS"/>
        </w:rPr>
        <w:t>Сл. гласник РС", бр. 18/2016, 95/2018 - аутентично тумачење и 2/2023 - одлука УС</w:t>
      </w:r>
      <w:r>
        <w:rPr>
          <w:rFonts w:ascii="Times New Roman" w:hAnsi="Times New Roman" w:cs="Times New Roman"/>
          <w:lang w:val="sr-Cyrl-RS"/>
        </w:rPr>
        <w:t>), Закон о планирању и изградњи (</w:t>
      </w:r>
      <w:r w:rsidRPr="0028177E">
        <w:rPr>
          <w:rFonts w:ascii="Times New Roman" w:hAnsi="Times New Roman" w:cs="Times New Roman"/>
          <w:lang w:val="sr-Cyrl-RS"/>
        </w:rPr>
        <w:t>"Сл. гласник РС", бр. 72/2009, 81/2009 - испр., 64/2010 - одлука УС, 24/2011, 121/2012, 42/2013 - одлука УС, 50/2013 - одлука УС, 98/2013 - одлука УС, 132/2014, 145/2014, 83/2018, 31/2019, 37/2019 - др. закон, 9/2020, 52/2021, 62/2023 и 91/2025</w:t>
      </w:r>
      <w:r>
        <w:rPr>
          <w:rFonts w:ascii="Times New Roman" w:hAnsi="Times New Roman" w:cs="Times New Roman"/>
          <w:lang w:val="sr-Cyrl-RS"/>
        </w:rPr>
        <w:t>), Закон о јавној својини (</w:t>
      </w:r>
      <w:r w:rsidRPr="0028177E">
        <w:rPr>
          <w:rFonts w:ascii="Times New Roman" w:hAnsi="Times New Roman" w:cs="Times New Roman"/>
          <w:lang w:val="sr-Cyrl-RS"/>
        </w:rPr>
        <w:t>"Сл. гласник РС", бр. 72/2011, 88/2013, 105/2014, 104/2016 - др. закон, 108/2016, 113/2017, 95/2018, 153/2020 и 94/2024</w:t>
      </w:r>
      <w:r>
        <w:rPr>
          <w:rFonts w:ascii="Times New Roman" w:hAnsi="Times New Roman" w:cs="Times New Roman"/>
          <w:lang w:val="sr-Cyrl-RS"/>
        </w:rPr>
        <w:t>), Закон о експропријацији (</w:t>
      </w:r>
      <w:r w:rsidRPr="0028177E">
        <w:rPr>
          <w:rFonts w:ascii="Times New Roman" w:hAnsi="Times New Roman" w:cs="Times New Roman"/>
          <w:lang w:val="sr-Cyrl-RS"/>
        </w:rPr>
        <w:t>"Сл. гласник РС", бр. 53/95, "Сл. лист СРЈ", бр. 16/2001 - одлука СУС и "Сл. гласник РС", бр. 20/2009, 55/2013 - одлука УС и 106/2016 - аутентично тумачење</w:t>
      </w:r>
      <w:r>
        <w:rPr>
          <w:rFonts w:ascii="Times New Roman" w:hAnsi="Times New Roman" w:cs="Times New Roman"/>
          <w:lang w:val="sr-Cyrl-RS"/>
        </w:rPr>
        <w:t>), Одлука о градским управама (</w:t>
      </w:r>
      <w:r w:rsidRPr="0028177E">
        <w:rPr>
          <w:rFonts w:ascii="Times New Roman" w:hAnsi="Times New Roman" w:cs="Times New Roman"/>
          <w:lang w:val="sr-Cyrl-RS"/>
        </w:rPr>
        <w:t>"Сл. лист града Чачка", бр. 20/2019, 22/2022 и 11/2023</w:t>
      </w:r>
      <w:r>
        <w:rPr>
          <w:rFonts w:ascii="Times New Roman" w:hAnsi="Times New Roman" w:cs="Times New Roman"/>
          <w:lang w:val="sr-Cyrl-RS"/>
        </w:rPr>
        <w:t>), Одлука о грађевинском земљишту (</w:t>
      </w:r>
      <w:r w:rsidRPr="0028177E">
        <w:rPr>
          <w:rFonts w:ascii="Times New Roman" w:hAnsi="Times New Roman" w:cs="Times New Roman"/>
          <w:lang w:val="sr-Cyrl-RS"/>
        </w:rPr>
        <w:t>"Сл. лист града Чачка", бр. 5/2016, 8/2019, 27/2021 и 11/2023</w:t>
      </w:r>
      <w:r>
        <w:rPr>
          <w:rFonts w:ascii="Times New Roman" w:hAnsi="Times New Roman" w:cs="Times New Roman"/>
          <w:lang w:val="sr-Cyrl-RS"/>
        </w:rPr>
        <w:t>)</w:t>
      </w:r>
    </w:p>
    <w:p w14:paraId="2FF72826" w14:textId="78E68E21" w:rsidR="00027B86" w:rsidRPr="00027B86" w:rsidRDefault="00027B86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3DF9537" w14:textId="569EFBF5" w:rsidR="004450DC" w:rsidRPr="00027B86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1. </w:t>
      </w:r>
      <w:r w:rsidR="004450DC" w:rsidRPr="00027B86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027B86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2.</w:t>
      </w:r>
      <w:r w:rsidR="00996245" w:rsidRPr="00027B86">
        <w:rPr>
          <w:rFonts w:ascii="Times New Roman" w:hAnsi="Times New Roman" w:cs="Times New Roman"/>
          <w:lang w:val="sr-Cyrl-RS"/>
        </w:rPr>
        <w:t xml:space="preserve"> </w:t>
      </w:r>
      <w:r w:rsidR="00F55E83" w:rsidRPr="00027B86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027B86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027B86">
        <w:rPr>
          <w:rFonts w:ascii="Times New Roman" w:hAnsi="Times New Roman" w:cs="Times New Roman"/>
          <w:lang w:val="sr-Cyrl-RS"/>
        </w:rPr>
        <w:t xml:space="preserve">са </w:t>
      </w:r>
      <w:r w:rsidR="0012231C" w:rsidRPr="00027B86">
        <w:rPr>
          <w:rFonts w:ascii="Times New Roman" w:hAnsi="Times New Roman" w:cs="Times New Roman"/>
          <w:lang w:val="sr-Cyrl-RS"/>
        </w:rPr>
        <w:t>К</w:t>
      </w:r>
      <w:r w:rsidR="00F55E83" w:rsidRPr="00027B86">
        <w:rPr>
          <w:rFonts w:ascii="Times New Roman" w:hAnsi="Times New Roman" w:cs="Times New Roman"/>
          <w:lang w:val="sr-Cyrl-RS"/>
        </w:rPr>
        <w:t>омисијом</w:t>
      </w:r>
      <w:r w:rsidR="00AF750C" w:rsidRPr="00027B86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027B86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027B86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BF7C8A8" w14:textId="15CC2784" w:rsidR="00027B86" w:rsidRPr="005A7005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5BD9A401" w14:textId="77777777" w:rsidR="00027B86" w:rsidRP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VIII</w:t>
      </w:r>
      <w:r w:rsidR="0044353E" w:rsidRPr="00027B86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027B86">
        <w:rPr>
          <w:rFonts w:ascii="Times New Roman" w:hAnsi="Times New Roman" w:cs="Times New Roman"/>
          <w:lang w:val="sr-Cyrl-RS"/>
        </w:rPr>
        <w:t xml:space="preserve"> </w:t>
      </w:r>
      <w:r w:rsidR="0098099A" w:rsidRPr="00027B86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027B86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027B86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 w:rsidRPr="00027B86">
        <w:rPr>
          <w:rFonts w:ascii="Times New Roman" w:hAnsi="Times New Roman" w:cs="Times New Roman"/>
          <w:lang w:val="sr-Cyrl-RS"/>
        </w:rPr>
        <w:t>г</w:t>
      </w:r>
      <w:r w:rsidR="00CA73BA" w:rsidRPr="00027B86">
        <w:rPr>
          <w:rFonts w:ascii="Times New Roman" w:hAnsi="Times New Roman" w:cs="Times New Roman"/>
          <w:lang w:val="sr-Cyrl-RS"/>
        </w:rPr>
        <w:t>рада Чачка</w:t>
      </w:r>
      <w:r w:rsidRPr="00027B86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027B86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 w:rsidRPr="00027B86">
        <w:rPr>
          <w:rFonts w:ascii="Times New Roman" w:hAnsi="Times New Roman" w:cs="Times New Roman"/>
          <w:lang w:val="sr-Cyrl-RS"/>
        </w:rPr>
        <w:t xml:space="preserve">их </w:t>
      </w:r>
      <w:r w:rsidR="00CA73BA" w:rsidRPr="00027B86">
        <w:rPr>
          <w:rFonts w:ascii="Times New Roman" w:hAnsi="Times New Roman" w:cs="Times New Roman"/>
          <w:lang w:val="sr-Cyrl-RS"/>
        </w:rPr>
        <w:t>управ</w:t>
      </w:r>
      <w:r w:rsidR="00415F8C" w:rsidRPr="00027B86">
        <w:rPr>
          <w:rFonts w:ascii="Times New Roman" w:hAnsi="Times New Roman" w:cs="Times New Roman"/>
          <w:lang w:val="sr-Cyrl-RS"/>
        </w:rPr>
        <w:t>а града Чачка</w:t>
      </w:r>
      <w:r w:rsidRPr="00027B86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027B86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027B86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lastRenderedPageBreak/>
        <w:t>Подносилац пријаве ће бити обавештен о додељеној шифри у року од три дана од пријема пријаве</w:t>
      </w:r>
      <w:r w:rsidR="00DA3FBE" w:rsidRPr="00027B86">
        <w:rPr>
          <w:rFonts w:ascii="Times New Roman" w:hAnsi="Times New Roman" w:cs="Times New Roman"/>
          <w:lang w:val="sr-Cyrl-RS"/>
        </w:rPr>
        <w:t>,</w:t>
      </w:r>
      <w:r w:rsidRPr="00027B86">
        <w:rPr>
          <w:rFonts w:ascii="Times New Roman" w:hAnsi="Times New Roman" w:cs="Times New Roman"/>
          <w:lang w:val="sr-Cyrl-RS"/>
        </w:rPr>
        <w:t xml:space="preserve"> </w:t>
      </w:r>
      <w:r w:rsidR="00CA73BA" w:rsidRPr="00027B86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027B86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027B86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027B86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027B86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027B86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027B86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027B86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027B86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441A609B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EF5721">
        <w:rPr>
          <w:rFonts w:ascii="Times New Roman" w:hAnsi="Times New Roman" w:cs="Times New Roman"/>
          <w:lang w:val="sr-Cyrl-RS"/>
        </w:rPr>
        <w:t>23</w:t>
      </w:r>
      <w:r w:rsidR="00EF234C">
        <w:rPr>
          <w:rFonts w:ascii="Times New Roman" w:hAnsi="Times New Roman" w:cs="Times New Roman"/>
          <w:lang w:val="sr-Cyrl-RS"/>
        </w:rPr>
        <w:t>.06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Pr="00027B86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EF5721">
        <w:rPr>
          <w:rFonts w:ascii="Times New Roman" w:hAnsi="Times New Roman" w:cs="Times New Roman"/>
          <w:lang w:val="sr-Cyrl-RS"/>
        </w:rPr>
        <w:t>30</w:t>
      </w:r>
      <w:r w:rsidR="005A7005">
        <w:rPr>
          <w:rFonts w:ascii="Times New Roman" w:hAnsi="Times New Roman" w:cs="Times New Roman"/>
          <w:lang w:val="sr-Cyrl-RS"/>
        </w:rPr>
        <w:t>.06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Pr="00027B86">
        <w:rPr>
          <w:rFonts w:ascii="Times New Roman" w:hAnsi="Times New Roman" w:cs="Times New Roman"/>
          <w:lang w:val="sr-Cyrl-RS"/>
        </w:rPr>
        <w:t>. године.</w:t>
      </w:r>
    </w:p>
    <w:p w14:paraId="2AE2F41C" w14:textId="77777777" w:rsidR="00000D8A" w:rsidRPr="00027B86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F608BA6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027B86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3E78F378" w14:textId="77777777" w:rsidR="00000D8A" w:rsidRPr="00027B86" w:rsidRDefault="00000D8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0C441A7" w14:textId="15E1F651" w:rsidR="00CA73BA" w:rsidRPr="00027B86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  <w:r w:rsidR="00E205C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На полеђини коверте назначава се име, име оца, презиме, адреса становања и број телефона подносиоца пријаве.</w:t>
      </w:r>
    </w:p>
    <w:p w14:paraId="6F40D148" w14:textId="77777777" w:rsidR="007C2312" w:rsidRPr="00027B86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027B86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027B86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који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027B86">
        <w:rPr>
          <w:rFonts w:ascii="Times New Roman" w:hAnsi="Times New Roman" w:cs="Times New Roman"/>
          <w:b/>
          <w:bCs/>
          <w:lang w:val="sr-Cyrl-RS"/>
        </w:rPr>
        <w:t>ом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027B86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027B86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027B86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027B86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027B86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027B86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027B86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027B86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027B86">
        <w:rPr>
          <w:rFonts w:ascii="Times New Roman" w:hAnsi="Times New Roman" w:cs="Times New Roman"/>
          <w:lang w:val="sr-Cyrl-RS"/>
        </w:rPr>
        <w:t>,</w:t>
      </w:r>
      <w:r w:rsidRPr="00027B86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027B86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027B86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Pr="00027B86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027B86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027B86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027B86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12044D8C" w14:textId="18B32BFD" w:rsidR="005F7252" w:rsidRPr="005A7005" w:rsidRDefault="008F2F02" w:rsidP="005A70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027B86">
        <w:rPr>
          <w:rFonts w:ascii="Times New Roman" w:hAnsi="Times New Roman" w:cs="Times New Roman"/>
          <w:lang w:val="sr-Cyrl-RS"/>
        </w:rPr>
        <w:t>, у делу Изјава*,</w:t>
      </w:r>
      <w:r w:rsidRPr="00027B86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027B86">
        <w:rPr>
          <w:rFonts w:ascii="Times New Roman" w:hAnsi="Times New Roman" w:cs="Times New Roman"/>
          <w:lang w:val="sr-Cyrl-RS"/>
        </w:rPr>
        <w:t>ови подаци</w:t>
      </w:r>
      <w:r w:rsidR="00086C63" w:rsidRPr="00027B86">
        <w:rPr>
          <w:rFonts w:ascii="Times New Roman" w:hAnsi="Times New Roman" w:cs="Times New Roman"/>
          <w:lang w:val="sr-Cyrl-RS"/>
        </w:rPr>
        <w:t xml:space="preserve"> </w:t>
      </w:r>
      <w:r w:rsidR="004050C9" w:rsidRPr="00027B86">
        <w:rPr>
          <w:rFonts w:ascii="Times New Roman" w:hAnsi="Times New Roman" w:cs="Times New Roman"/>
          <w:lang w:val="sr-Cyrl-RS"/>
        </w:rPr>
        <w:t>прибаве</w:t>
      </w:r>
      <w:r w:rsidR="00FB4AAD" w:rsidRPr="00027B86">
        <w:rPr>
          <w:rFonts w:ascii="Times New Roman" w:hAnsi="Times New Roman" w:cs="Times New Roman"/>
          <w:lang w:val="sr-Cyrl-RS"/>
        </w:rPr>
        <w:t xml:space="preserve"> </w:t>
      </w:r>
      <w:r w:rsidRPr="00027B86">
        <w:rPr>
          <w:rFonts w:ascii="Times New Roman" w:hAnsi="Times New Roman" w:cs="Times New Roman"/>
          <w:lang w:val="sr-Cyrl-RS"/>
        </w:rPr>
        <w:t>из службен</w:t>
      </w:r>
      <w:r w:rsidR="00086C63" w:rsidRPr="00027B86">
        <w:rPr>
          <w:rFonts w:ascii="Times New Roman" w:hAnsi="Times New Roman" w:cs="Times New Roman"/>
          <w:lang w:val="sr-Cyrl-RS"/>
        </w:rPr>
        <w:t>е</w:t>
      </w:r>
      <w:r w:rsidRPr="00027B86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027B86">
        <w:rPr>
          <w:rFonts w:ascii="Times New Roman" w:hAnsi="Times New Roman" w:cs="Times New Roman"/>
          <w:lang w:val="sr-Cyrl-RS"/>
        </w:rPr>
        <w:t>е</w:t>
      </w:r>
      <w:r w:rsidRPr="00027B86">
        <w:rPr>
          <w:rFonts w:ascii="Times New Roman" w:hAnsi="Times New Roman" w:cs="Times New Roman"/>
          <w:lang w:val="sr-Cyrl-RS"/>
        </w:rPr>
        <w:t>.</w:t>
      </w:r>
    </w:p>
    <w:p w14:paraId="05C24A96" w14:textId="77777777" w:rsidR="004050C9" w:rsidRPr="00027B86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B86">
        <w:rPr>
          <w:rFonts w:ascii="Times New Roman" w:hAnsi="Times New Roman" w:cs="Times New Roman"/>
          <w:b/>
          <w:bCs/>
          <w:lang w:val="sr-Cyrl-RS"/>
        </w:rPr>
        <w:lastRenderedPageBreak/>
        <w:t>X</w:t>
      </w:r>
      <w:r w:rsidR="004050C9"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027B8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027B86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027B86">
        <w:rPr>
          <w:rFonts w:ascii="Times New Roman" w:hAnsi="Times New Roman" w:cs="Times New Roman"/>
        </w:rPr>
        <w:t xml:space="preserve"> </w:t>
      </w:r>
    </w:p>
    <w:p w14:paraId="4F54351A" w14:textId="77777777" w:rsidR="00AB1998" w:rsidRPr="00AB1998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AB1998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6C8605D4" w14:textId="77777777" w:rsidR="00AB1998" w:rsidRPr="00AB1998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AB1998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4628552A" w14:textId="477C4726" w:rsidR="00C47FD1" w:rsidRPr="00027B86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b/>
        </w:rPr>
        <w:t>X</w:t>
      </w:r>
      <w:r w:rsidR="003231A1" w:rsidRPr="00027B86">
        <w:rPr>
          <w:rFonts w:ascii="Times New Roman" w:hAnsi="Times New Roman" w:cs="Times New Roman"/>
          <w:b/>
          <w:bCs/>
          <w:lang w:val="sr-Cyrl-RS"/>
        </w:rPr>
        <w:t>III</w:t>
      </w:r>
      <w:r w:rsidRPr="00027B86">
        <w:rPr>
          <w:rFonts w:ascii="Times New Roman" w:hAnsi="Times New Roman" w:cs="Times New Roman"/>
          <w:b/>
        </w:rPr>
        <w:tab/>
      </w:r>
      <w:r w:rsidRPr="00027B86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Pr="00027B86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09C95E1D" w:rsidR="004050C9" w:rsidRPr="00027B86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Овај </w:t>
      </w:r>
      <w:r w:rsidR="00A82929" w:rsidRPr="00027B86">
        <w:rPr>
          <w:rFonts w:ascii="Times New Roman" w:hAnsi="Times New Roman" w:cs="Times New Roman"/>
          <w:lang w:val="sr-Cyrl-RS"/>
        </w:rPr>
        <w:t>конкурс</w:t>
      </w:r>
      <w:r w:rsidRPr="00027B86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6" w:history="1">
        <w:r w:rsidR="0027706A" w:rsidRPr="00027B86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 w:rsidRPr="00027B86">
        <w:rPr>
          <w:rFonts w:ascii="Times New Roman" w:hAnsi="Times New Roman" w:cs="Times New Roman"/>
          <w:lang w:val="sr-Cyrl-RS"/>
        </w:rPr>
        <w:t xml:space="preserve"> , дана </w:t>
      </w:r>
      <w:r w:rsidR="00EF5721">
        <w:rPr>
          <w:rFonts w:ascii="Times New Roman" w:hAnsi="Times New Roman" w:cs="Times New Roman"/>
          <w:lang w:val="sr-Cyrl-RS"/>
        </w:rPr>
        <w:t>22</w:t>
      </w:r>
      <w:bookmarkStart w:id="0" w:name="_GoBack"/>
      <w:bookmarkEnd w:id="0"/>
      <w:r w:rsidR="00EF234C">
        <w:rPr>
          <w:rFonts w:ascii="Times New Roman" w:hAnsi="Times New Roman" w:cs="Times New Roman"/>
          <w:lang w:val="sr-Cyrl-RS"/>
        </w:rPr>
        <w:t>.06</w:t>
      </w:r>
      <w:r w:rsidR="00000D8A" w:rsidRPr="00027B86">
        <w:rPr>
          <w:rFonts w:ascii="Times New Roman" w:hAnsi="Times New Roman" w:cs="Times New Roman"/>
          <w:lang w:val="sr-Cyrl-RS"/>
        </w:rPr>
        <w:t>.2026</w:t>
      </w:r>
      <w:r w:rsidR="004050C9" w:rsidRPr="00027B86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027B86">
        <w:rPr>
          <w:rFonts w:ascii="Times New Roman" w:hAnsi="Times New Roman" w:cs="Times New Roman"/>
          <w:lang w:val="sr-Cyrl-CS"/>
        </w:rPr>
        <w:tab/>
      </w:r>
    </w:p>
    <w:p w14:paraId="2FFAFB5D" w14:textId="77777777" w:rsidR="005B7458" w:rsidRPr="00027B86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Pr="00027B86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027B86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027B86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027B86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027B86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027B86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 xml:space="preserve">            </w:t>
      </w:r>
      <w:r w:rsidR="004050C9" w:rsidRPr="00027B86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027B86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Pr="00027B86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027B8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027B86" w:rsidRDefault="003231A1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6BE1D96F" w14:textId="7BEBFE9F" w:rsidR="00A82929" w:rsidRPr="00027B86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Pr="00027B86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33D543A7" w14:textId="77777777" w:rsidR="00A82929" w:rsidRPr="00027B86" w:rsidRDefault="00A82929" w:rsidP="00A829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12D3F" w14:textId="77777777" w:rsidR="00A82929" w:rsidRPr="00027B86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A6C4403" w14:textId="77777777" w:rsidR="005A7005" w:rsidRDefault="00A82929" w:rsidP="005A700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27B86">
        <w:rPr>
          <w:rFonts w:ascii="Times New Roman" w:hAnsi="Times New Roman" w:cs="Times New Roman"/>
          <w:lang w:val="sr-Cyrl-RS"/>
        </w:rPr>
        <w:tab/>
        <w:t xml:space="preserve"> </w:t>
      </w:r>
      <w:r w:rsidRPr="00027B86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5A7005">
        <w:rPr>
          <w:rFonts w:ascii="Times New Roman" w:hAnsi="Times New Roman" w:cs="Times New Roman"/>
          <w:b/>
          <w:lang w:val="sr-Cyrl-RS"/>
        </w:rPr>
        <w:t>УРБАНИЗАМ</w:t>
      </w:r>
    </w:p>
    <w:p w14:paraId="7D2370EB" w14:textId="63444CEC" w:rsidR="00A82929" w:rsidRPr="00027B86" w:rsidRDefault="005A7005" w:rsidP="005A700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 w:rsidR="00A82929" w:rsidRPr="00027B86">
        <w:rPr>
          <w:rFonts w:ascii="Times New Roman" w:hAnsi="Times New Roman" w:cs="Times New Roman"/>
          <w:b/>
          <w:lang w:val="sr-Cyrl-RS"/>
        </w:rPr>
        <w:t xml:space="preserve"> </w:t>
      </w:r>
      <w:r w:rsidR="003C6AE6" w:rsidRPr="00027B86">
        <w:rPr>
          <w:rFonts w:ascii="Times New Roman" w:hAnsi="Times New Roman" w:cs="Times New Roman"/>
          <w:b/>
          <w:lang w:val="sr-Cyrl-RS"/>
        </w:rPr>
        <w:t>ГРАДА ЧАЧКА</w:t>
      </w:r>
      <w:r w:rsidR="00A82929" w:rsidRPr="00027B86">
        <w:rPr>
          <w:rFonts w:ascii="Times New Roman" w:hAnsi="Times New Roman" w:cs="Times New Roman"/>
          <w:b/>
          <w:lang w:val="sr-Cyrl-RS"/>
        </w:rPr>
        <w:t xml:space="preserve">                   </w:t>
      </w:r>
      <w:r w:rsidR="009D664D" w:rsidRPr="00027B86">
        <w:rPr>
          <w:rFonts w:ascii="Times New Roman" w:hAnsi="Times New Roman" w:cs="Times New Roman"/>
          <w:b/>
          <w:lang w:val="sr-Cyrl-RS"/>
        </w:rPr>
        <w:t xml:space="preserve">                         </w:t>
      </w:r>
      <w:r w:rsidR="003C6AE6" w:rsidRPr="00027B86">
        <w:rPr>
          <w:rFonts w:ascii="Times New Roman" w:hAnsi="Times New Roman" w:cs="Times New Roman"/>
          <w:b/>
          <w:lang w:val="sr-Cyrl-RS"/>
        </w:rPr>
        <w:t xml:space="preserve">      </w:t>
      </w:r>
    </w:p>
    <w:p w14:paraId="4ED3E070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027B86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02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27B86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A7005"/>
    <w:rsid w:val="005B7458"/>
    <w:rsid w:val="005C1BF0"/>
    <w:rsid w:val="005C3A63"/>
    <w:rsid w:val="005E76E7"/>
    <w:rsid w:val="005F7252"/>
    <w:rsid w:val="00670628"/>
    <w:rsid w:val="006A2F17"/>
    <w:rsid w:val="006D619C"/>
    <w:rsid w:val="006E1333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37FE0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B1998"/>
    <w:rsid w:val="00AD3710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EF234C"/>
    <w:rsid w:val="00EF5721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ak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2024-05-07T07:39:00Z</cp:lastPrinted>
  <dcterms:created xsi:type="dcterms:W3CDTF">2026-06-19T07:29:00Z</dcterms:created>
  <dcterms:modified xsi:type="dcterms:W3CDTF">2026-06-19T07:29:00Z</dcterms:modified>
</cp:coreProperties>
</file>