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ind w:left="360" w:firstLine="0"/>
        <w:jc w:val="both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Циљ израде Стратегије је да допринесе одрживом развоју територије заснованом на подстицању: иновативне, паметне, нискоугљеничне и циркуларне економије; прелаза на чисту и праведну енергију, зелених и плавих улагања, ублажавања и прилагођавања климатским променама, спречавања и управљања ризицима, одрживе и мултимодалне урбане мобилности; јачања социјалне компоненте у домену запошљавања, образовања, социоекономске укључености и интеграције, становања, социјалне и здравствене заштите, културе, спорта, социјалних иновација и иновација у области дигиталних технологија; примене интегралног и партиципативног приступа развоју друштва и привреде, развоју предела, културног и градитељског наслеђа, природне баштине, одрживог туризма, као и јачању урбано-руралних веза. Стратегија поставља приоритете одрживог територијалног развоја, доприноси максимизирању вредности финансирања и развијању веза унутар и изван окружења.</w:t>
      </w:r>
    </w:p>
    <w:p w:rsidR="00000000" w:rsidDel="00000000" w:rsidP="00000000" w:rsidRDefault="00000000" w:rsidRPr="00000000" w14:paraId="00000002">
      <w:pPr>
        <w:spacing w:after="120" w:before="120" w:lineRule="auto"/>
        <w:rPr>
          <w:rFonts w:ascii="Arial Narrow" w:cs="Arial Narrow" w:eastAsia="Arial Narrow" w:hAnsi="Arial Narrow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jc w:val="center"/>
        <w:rPr>
          <w:rFonts w:ascii="Arial Narrow" w:cs="Arial Narrow" w:eastAsia="Arial Narrow" w:hAnsi="Arial Narrow"/>
          <w:b w:val="1"/>
          <w:bCs w:val="1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1"/>
          <w:szCs w:val="21"/>
          <w:rtl w:val="0"/>
        </w:rPr>
        <w:t xml:space="preserve">УПИТНИК ЗА ГРАЂАНЕ</w:t>
      </w:r>
    </w:p>
    <w:p w:rsidR="00000000" w:rsidDel="00000000" w:rsidP="00000000" w:rsidRDefault="00000000" w:rsidRPr="00000000" w14:paraId="00000004">
      <w:pPr>
        <w:spacing w:after="120" w:before="120" w:lineRule="auto"/>
        <w:jc w:val="center"/>
        <w:rPr>
          <w:rFonts w:ascii="Arial Narrow" w:cs="Arial Narrow" w:eastAsia="Arial Narrow" w:hAnsi="Arial Narrow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Када бисте имали посету и Вашем госту желели да покажете ваше насеље и окружење, на које омиљено место бисте га прво одвели?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rPr>
          <w:rFonts w:ascii="Arial Narrow" w:cs="Arial Narrow" w:eastAsia="Arial Narrow" w:hAnsi="Arial Narrow"/>
          <w:b w:val="1"/>
          <w:bCs w:val="1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1"/>
          <w:szCs w:val="21"/>
          <w:rtl w:val="0"/>
        </w:rPr>
        <w:t xml:space="preserve">Молимо Вас да оцените следеће исказе у вези са подручјем у коме живите: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4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2"/>
        <w:gridCol w:w="1198"/>
        <w:gridCol w:w="805"/>
        <w:gridCol w:w="1314"/>
        <w:gridCol w:w="941"/>
        <w:gridCol w:w="892"/>
        <w:tblGridChange w:id="0">
          <w:tblGrid>
            <w:gridCol w:w="3192"/>
            <w:gridCol w:w="1198"/>
            <w:gridCol w:w="805"/>
            <w:gridCol w:w="1314"/>
            <w:gridCol w:w="941"/>
            <w:gridCol w:w="89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У потпуности тачно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У већој мери тачно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Делимично тачно – пола /пола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Мањим делом тачно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Нетачно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Подручје је атрактивно (живо) и добро повезано подручје 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У подручју се лако користе различити видови кретања (пешачки, бициклистички, колски, јавни превоз, међуградски превоз, железница, речни и авио превоз)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Подручје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је здраво животно окружење (ваздух, вода, земљиште...)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Подручје је подручје друштвеног благостања (социјална и здравствена заштита, становање, запошљавање, образовање, култура, спорт, социоекономска укљученост и интеграција)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Подручје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је добро предузетничко, радно и инвестиционо окружење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У подручју јавни простори (тргови, паркови, шеталишта, игралишта, терени) су квалитетни и доступни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Подручје има интересантну културну, природну баштину и туристичку понуду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Подручје је подручје развијеног научно-истраживачког рада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У подручју комуникација између грађана и управе је једноставна, квалитетна и транспарентна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У којој мери сте задовољни са следећим областима живота у подручју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1"/>
          <w:szCs w:val="21"/>
          <w:rtl w:val="0"/>
        </w:rPr>
        <w:t xml:space="preserve"> у коме живите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42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7"/>
        <w:gridCol w:w="1143"/>
        <w:gridCol w:w="1147"/>
        <w:gridCol w:w="1141"/>
        <w:gridCol w:w="1341"/>
        <w:gridCol w:w="1633"/>
        <w:tblGridChange w:id="0">
          <w:tblGrid>
            <w:gridCol w:w="1937"/>
            <w:gridCol w:w="1143"/>
            <w:gridCol w:w="1147"/>
            <w:gridCol w:w="1141"/>
            <w:gridCol w:w="1341"/>
            <w:gridCol w:w="16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Веома задовољан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Задовољан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Мање задовољан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Незадовољан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Незаинтересован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Становање 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Инфраструктура и снабдевање (територијална покривеност мрежом, водоснабдевање и понуда различитих извора енергије)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Међуградски превоз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Доступност установа здравствене заштите (болнице, домови здравља, амбуланте...)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Доступност установа социјалне заштите (обданишта, дечији домови, домови и боравци за старе...)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Доступност образовних установа (основне и средње школе, универзитети...)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Могућности за рад и запошљавање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Социоекономска укљученост и интегрисаност у локалну заједницу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Понуда културних и забавних садржаја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Понуда спортских и  рекреативних садржаја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Заступљеност и квалитет паркова и зелених површина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Урбана безбедност (лична сигурност, криминал, природне непогоде, саобраћајне несреће,...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after="120" w:before="120" w:lineRule="auto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0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Која превозна средства се најчешће користе у подручју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1"/>
          <w:szCs w:val="21"/>
          <w:rtl w:val="0"/>
        </w:rPr>
        <w:t xml:space="preserve">у коме живите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? (наведите два)</w:t>
      </w:r>
    </w:p>
    <w:p w:rsidR="00000000" w:rsidDel="00000000" w:rsidP="00000000" w:rsidRDefault="00000000" w:rsidRPr="00000000" w14:paraId="00000098">
      <w:pPr>
        <w:spacing w:after="120" w:before="120" w:lineRule="auto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Аутомобил__</w:t>
      </w:r>
    </w:p>
    <w:p w:rsidR="00000000" w:rsidDel="00000000" w:rsidP="00000000" w:rsidRDefault="00000000" w:rsidRPr="00000000" w14:paraId="00000099">
      <w:pPr>
        <w:spacing w:after="120" w:before="120" w:lineRule="auto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Јавни локални превоз__</w:t>
      </w:r>
    </w:p>
    <w:p w:rsidR="00000000" w:rsidDel="00000000" w:rsidP="00000000" w:rsidRDefault="00000000" w:rsidRPr="00000000" w14:paraId="0000009A">
      <w:pPr>
        <w:spacing w:after="120" w:before="120" w:lineRule="auto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Међуградски превоз__</w:t>
      </w:r>
    </w:p>
    <w:p w:rsidR="00000000" w:rsidDel="00000000" w:rsidP="00000000" w:rsidRDefault="00000000" w:rsidRPr="00000000" w14:paraId="0000009B">
      <w:pPr>
        <w:spacing w:after="120" w:before="120" w:lineRule="auto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Бицикл__</w:t>
      </w:r>
    </w:p>
    <w:p w:rsidR="00000000" w:rsidDel="00000000" w:rsidP="00000000" w:rsidRDefault="00000000" w:rsidRPr="00000000" w14:paraId="0000009C">
      <w:pPr>
        <w:spacing w:after="120" w:before="120" w:lineRule="auto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Пешачење__</w:t>
      </w:r>
    </w:p>
    <w:p w:rsidR="00000000" w:rsidDel="00000000" w:rsidP="00000000" w:rsidRDefault="00000000" w:rsidRPr="00000000" w14:paraId="0000009D">
      <w:pPr>
        <w:spacing w:after="120" w:before="120" w:lineRule="auto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Железница__</w:t>
      </w:r>
    </w:p>
    <w:p w:rsidR="00000000" w:rsidDel="00000000" w:rsidP="00000000" w:rsidRDefault="00000000" w:rsidRPr="00000000" w14:paraId="0000009E">
      <w:pPr>
        <w:spacing w:after="120" w:before="120" w:lineRule="auto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Остало, која?____________</w:t>
      </w:r>
    </w:p>
    <w:p w:rsidR="00000000" w:rsidDel="00000000" w:rsidP="00000000" w:rsidRDefault="00000000" w:rsidRPr="00000000" w14:paraId="0000009F">
      <w:pPr>
        <w:spacing w:after="120" w:before="120" w:lineRule="auto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57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Које од следећих активности најрадије упражњавате у току слободног времена (наведите три)?</w:t>
      </w:r>
    </w:p>
    <w:tbl>
      <w:tblPr>
        <w:tblStyle w:val="Table3"/>
        <w:tblW w:w="363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6"/>
        <w:gridCol w:w="400"/>
        <w:tblGridChange w:id="0">
          <w:tblGrid>
            <w:gridCol w:w="3236"/>
            <w:gridCol w:w="40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Одлазак на музички концерт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Одлазак у биоскоп или позориште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Одлазак на спортске утакмице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Посета музеју и изложбе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Шетње по граду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Бављење спортом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Рекреација у природи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Туризам (у ужем и ширем окружењу)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Остало. Молимо да наведете.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120" w:before="120" w:lineRule="auto"/>
        <w:ind w:right="57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57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У којим од следећих области локална управа треба нешто да предузме? (наведите пет)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57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77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64"/>
        <w:gridCol w:w="411"/>
        <w:tblGridChange w:id="0">
          <w:tblGrid>
            <w:gridCol w:w="4364"/>
            <w:gridCol w:w="4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Становање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Здравље (здравствена заштита и јавно здравље)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Социјална заштита (угрожене групе, деца, стари)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Образовање (основно, средње, високо)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Урбана безбедност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Спорт и рекреација (спортски центри, базени, сале, стадиони, стазе...)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Предузетничко и радно окружење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Заштита животне средине (ваздух, вода, земљиште, бука)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Ублажавање климатских промена (прегревање града, поплаве, шумски пожари, суше,...)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Саобраћај (колски и пешачки саобраћај, јавни превоз, паркирање, међуградски превоз, железница, водни саобраћај...)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Водоснабдевање и снабдевање енергијом (струја, топла вода, гас)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Управљање отпадом, штетним материјама и отпадним водама 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Енергетска одрживост (коришћење различитих и обновљивих извора енергије, енергетска ефикасност зграда,...)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Јавна (комунална) хигијена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Туризам 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Култура и културно наслеђе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Природа и природно наслеђе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Научно-истраживачка делатност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Боље везе села и града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Дигитализација (услуга, процедура у управи, правосуђу, образовању, здрављу, култури, пословању, трговини, туризму, грађевини, пољопривреди, енергетици...)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  <w:rtl w:val="0"/>
              </w:rPr>
              <w:t xml:space="preserve">Партиципација грађана у планирању локалног развоја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57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57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57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57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57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Када бисте били градоначелник, односно председник општине, шта бисте прво урадили у подручју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1"/>
          <w:szCs w:val="21"/>
          <w:rtl w:val="0"/>
        </w:rPr>
        <w:t xml:space="preserve">у коме живите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E4">
      <w:pPr>
        <w:spacing w:after="120" w:before="120" w:lineRule="auto"/>
        <w:ind w:right="57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57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Било који други коментар</w:t>
      </w:r>
    </w:p>
    <w:p w:rsidR="00000000" w:rsidDel="00000000" w:rsidP="00000000" w:rsidRDefault="00000000" w:rsidRPr="00000000" w14:paraId="000000E6">
      <w:pPr>
        <w:spacing w:after="120" w:before="120" w:lineRule="auto"/>
        <w:ind w:right="57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7">
      <w:pPr>
        <w:spacing w:after="120" w:before="120" w:lineRule="auto"/>
        <w:ind w:right="57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57" w:firstLine="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Лични подаци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57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На територији ког од наведених насеља станујете?</w:t>
      </w:r>
    </w:p>
    <w:p w:rsidR="00000000" w:rsidDel="00000000" w:rsidP="00000000" w:rsidRDefault="00000000" w:rsidRPr="00000000" w14:paraId="000000EA">
      <w:pPr>
        <w:spacing w:after="120" w:before="120" w:lineRule="auto"/>
        <w:ind w:right="57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Краљево__</w:t>
      </w:r>
    </w:p>
    <w:p w:rsidR="00000000" w:rsidDel="00000000" w:rsidP="00000000" w:rsidRDefault="00000000" w:rsidRPr="00000000" w14:paraId="000000EB">
      <w:pPr>
        <w:spacing w:after="120" w:before="120" w:lineRule="auto"/>
        <w:ind w:right="57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Чачак__</w:t>
      </w:r>
    </w:p>
    <w:p w:rsidR="00000000" w:rsidDel="00000000" w:rsidP="00000000" w:rsidRDefault="00000000" w:rsidRPr="00000000" w14:paraId="000000EC">
      <w:pPr>
        <w:spacing w:after="120" w:before="120" w:lineRule="auto"/>
        <w:ind w:right="57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Рашка__</w:t>
      </w:r>
    </w:p>
    <w:p w:rsidR="00000000" w:rsidDel="00000000" w:rsidP="00000000" w:rsidRDefault="00000000" w:rsidRPr="00000000" w14:paraId="000000ED">
      <w:pPr>
        <w:spacing w:after="120" w:before="120" w:lineRule="auto"/>
        <w:ind w:right="57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Врњачка Бања__</w:t>
      </w:r>
    </w:p>
    <w:p w:rsidR="00000000" w:rsidDel="00000000" w:rsidP="00000000" w:rsidRDefault="00000000" w:rsidRPr="00000000" w14:paraId="000000EE">
      <w:pPr>
        <w:spacing w:after="120" w:before="120" w:lineRule="auto"/>
        <w:ind w:right="57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Ивањица__</w:t>
      </w:r>
    </w:p>
    <w:p w:rsidR="00000000" w:rsidDel="00000000" w:rsidP="00000000" w:rsidRDefault="00000000" w:rsidRPr="00000000" w14:paraId="000000EF">
      <w:pPr>
        <w:spacing w:after="120" w:before="120" w:lineRule="auto"/>
        <w:ind w:right="57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Остало____________</w:t>
      </w:r>
    </w:p>
    <w:p w:rsidR="00000000" w:rsidDel="00000000" w:rsidP="00000000" w:rsidRDefault="00000000" w:rsidRPr="00000000" w14:paraId="000000F0">
      <w:pPr>
        <w:spacing w:after="120" w:before="120" w:lineRule="auto"/>
        <w:ind w:right="57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120" w:before="120" w:lineRule="auto"/>
        <w:ind w:right="57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57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57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Старост:</w:t>
      </w:r>
    </w:p>
    <w:tbl>
      <w:tblPr>
        <w:tblStyle w:val="Table5"/>
        <w:tblW w:w="8702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74"/>
        <w:gridCol w:w="4328"/>
        <w:tblGridChange w:id="0">
          <w:tblGrid>
            <w:gridCol w:w="4374"/>
            <w:gridCol w:w="43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4">
            <w:pPr>
              <w:spacing w:after="120" w:before="120" w:lineRule="auto"/>
              <w:ind w:right="57"/>
              <w:rPr>
                <w:rFonts w:ascii="Arial Narrow" w:cs="Arial Narrow" w:eastAsia="Arial Narrow" w:hAnsi="Arial Narrow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1"/>
                <w:szCs w:val="21"/>
                <w:rtl w:val="0"/>
              </w:rPr>
              <w:t xml:space="preserve">Испод 25 година</w:t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120" w:before="120" w:lineRule="auto"/>
              <w:ind w:right="57"/>
              <w:rPr>
                <w:rFonts w:ascii="Arial Narrow" w:cs="Arial Narrow" w:eastAsia="Arial Narrow" w:hAnsi="Arial Narrow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spacing w:after="120" w:before="120" w:lineRule="auto"/>
              <w:ind w:right="57"/>
              <w:rPr>
                <w:rFonts w:ascii="Arial Narrow" w:cs="Arial Narrow" w:eastAsia="Arial Narrow" w:hAnsi="Arial Narrow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1"/>
                <w:szCs w:val="21"/>
                <w:rtl w:val="0"/>
              </w:rPr>
              <w:t xml:space="preserve">25-45 година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after="120" w:before="120" w:lineRule="auto"/>
              <w:ind w:right="57"/>
              <w:rPr>
                <w:rFonts w:ascii="Arial Narrow" w:cs="Arial Narrow" w:eastAsia="Arial Narrow" w:hAnsi="Arial Narrow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spacing w:after="120" w:before="120" w:lineRule="auto"/>
              <w:ind w:right="57"/>
              <w:rPr>
                <w:rFonts w:ascii="Arial Narrow" w:cs="Arial Narrow" w:eastAsia="Arial Narrow" w:hAnsi="Arial Narrow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1"/>
                <w:szCs w:val="21"/>
                <w:rtl w:val="0"/>
              </w:rPr>
              <w:t xml:space="preserve">45-65 година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120" w:before="120" w:lineRule="auto"/>
              <w:ind w:right="57"/>
              <w:rPr>
                <w:rFonts w:ascii="Arial Narrow" w:cs="Arial Narrow" w:eastAsia="Arial Narrow" w:hAnsi="Arial Narrow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spacing w:after="120" w:before="120" w:lineRule="auto"/>
              <w:ind w:right="57"/>
              <w:rPr>
                <w:rFonts w:ascii="Arial Narrow" w:cs="Arial Narrow" w:eastAsia="Arial Narrow" w:hAnsi="Arial Narrow"/>
                <w:sz w:val="21"/>
                <w:szCs w:val="2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1"/>
                <w:szCs w:val="21"/>
                <w:rtl w:val="0"/>
              </w:rPr>
              <w:t xml:space="preserve">65 година и старији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120" w:before="120" w:lineRule="auto"/>
              <w:ind w:right="57"/>
              <w:rPr>
                <w:rFonts w:ascii="Arial Narrow" w:cs="Arial Narrow" w:eastAsia="Arial Narrow" w:hAnsi="Arial Narrow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spacing w:after="120" w:before="120" w:lineRule="auto"/>
        <w:ind w:left="360" w:right="57" w:firstLine="0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720" w:right="57" w:hanging="360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Пол:</w:t>
      </w:r>
    </w:p>
    <w:p w:rsidR="00000000" w:rsidDel="00000000" w:rsidP="00000000" w:rsidRDefault="00000000" w:rsidRPr="00000000" w14:paraId="000000FE">
      <w:pPr>
        <w:spacing w:after="120" w:before="120" w:lineRule="auto"/>
        <w:ind w:right="57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Мушки__</w:t>
      </w:r>
    </w:p>
    <w:p w:rsidR="00000000" w:rsidDel="00000000" w:rsidP="00000000" w:rsidRDefault="00000000" w:rsidRPr="00000000" w14:paraId="000000FF">
      <w:pPr>
        <w:spacing w:after="120" w:before="120" w:lineRule="auto"/>
        <w:ind w:right="57"/>
        <w:rPr>
          <w:rFonts w:ascii="Arial Narrow" w:cs="Arial Narrow" w:eastAsia="Arial Narrow" w:hAnsi="Arial Narrow"/>
          <w:sz w:val="21"/>
          <w:szCs w:val="21"/>
        </w:rPr>
      </w:pPr>
      <w:r w:rsidDel="00000000" w:rsidR="00000000" w:rsidRPr="00000000">
        <w:rPr>
          <w:rFonts w:ascii="Arial Narrow" w:cs="Arial Narrow" w:eastAsia="Arial Narrow" w:hAnsi="Arial Narrow"/>
          <w:sz w:val="21"/>
          <w:szCs w:val="21"/>
          <w:rtl w:val="0"/>
        </w:rPr>
        <w:t xml:space="preserve">Женски__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 Narrow" w:cs="Arial Narrow" w:eastAsia="Arial Narrow" w:hAnsi="Arial Narrow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